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486BCD7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E5F3E">
        <w:rPr>
          <w:rFonts w:ascii="Arial" w:hAnsi="Arial" w:cs="Arial"/>
          <w:b/>
          <w:sz w:val="22"/>
          <w:szCs w:val="22"/>
        </w:rPr>
        <w:t>5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BD361A">
        <w:rPr>
          <w:rFonts w:ascii="Arial" w:hAnsi="Arial" w:cs="Arial"/>
          <w:b/>
          <w:sz w:val="22"/>
          <w:szCs w:val="22"/>
        </w:rPr>
        <w:t>6056</w:t>
      </w:r>
    </w:p>
    <w:p w14:paraId="0A9F36F3" w14:textId="28E61886" w:rsidR="00830EEF" w:rsidRPr="00830EEF" w:rsidRDefault="006224D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6224D4">
        <w:rPr>
          <w:rFonts w:ascii="Arial" w:hAnsi="Arial"/>
          <w:b/>
          <w:noProof/>
          <w:sz w:val="22"/>
          <w:szCs w:val="22"/>
        </w:rPr>
        <w:t>St Julian</w:t>
      </w:r>
      <w:r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Malta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1E5F3E">
        <w:rPr>
          <w:rFonts w:ascii="Arial" w:hAnsi="Arial"/>
          <w:b/>
          <w:noProof/>
          <w:sz w:val="22"/>
          <w:szCs w:val="22"/>
        </w:rPr>
        <w:t>19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23</w:t>
      </w:r>
      <w:r w:rsidR="001E5F3E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566AF455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9423D" w:rsidRPr="00C9423D">
        <w:rPr>
          <w:rFonts w:ascii="Arial" w:hAnsi="Arial" w:cs="Arial"/>
          <w:b/>
          <w:sz w:val="22"/>
        </w:rPr>
        <w:t>Further discussion on BS RF requirements for LP-WUS</w:t>
      </w:r>
    </w:p>
    <w:p w14:paraId="73AD8CE3" w14:textId="7A73F31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9423D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9423D">
        <w:rPr>
          <w:rFonts w:ascii="Arial" w:hAnsi="Arial" w:cs="Arial"/>
          <w:b/>
          <w:bCs/>
          <w:sz w:val="22"/>
          <w:lang w:eastAsia="zh-CN"/>
        </w:rPr>
        <w:t>28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9423D">
        <w:rPr>
          <w:rFonts w:ascii="Arial" w:hAnsi="Arial" w:cs="Arial"/>
          <w:b/>
          <w:bCs/>
          <w:sz w:val="22"/>
          <w:lang w:eastAsia="zh-CN"/>
        </w:rPr>
        <w:t>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166F13B4" w:rsidR="005B47FD" w:rsidRDefault="00AE396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RAN4#114bis, discussions on BS RF requirements for LP-WUS continued and a WF was approved [1]. Some issues are still open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396C" w:rsidRPr="00AE396C" w14:paraId="3A56A406" w14:textId="77777777" w:rsidTr="00AE396C">
        <w:tc>
          <w:tcPr>
            <w:tcW w:w="10457" w:type="dxa"/>
          </w:tcPr>
          <w:p w14:paraId="0EEA770E" w14:textId="77777777" w:rsidR="00AE396C" w:rsidRPr="00AE396C" w:rsidRDefault="00AE396C" w:rsidP="00AE396C">
            <w:pPr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AE396C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1-1: How to specify the BS manufacturer declaration for LP-WUS</w:t>
            </w:r>
          </w:p>
          <w:p w14:paraId="53E61B91" w14:textId="77777777" w:rsidR="00AE396C" w:rsidRPr="00AE396C" w:rsidRDefault="00AE396C" w:rsidP="00AE396C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3DBC6E74" w14:textId="77777777" w:rsidR="00AE396C" w:rsidRPr="00AE396C" w:rsidRDefault="00AE396C" w:rsidP="00AE396C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Manufacturer shall declare the support of LP-WUS for each supported band, [frequency range] and channel bandwidth.</w:t>
            </w:r>
          </w:p>
          <w:p w14:paraId="00E63DBF" w14:textId="77777777" w:rsidR="00AE396C" w:rsidRPr="00AE396C" w:rsidRDefault="00AE396C" w:rsidP="00AE396C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If the BS supports LP-WUS power boosting, manufacturer shall declare the LP-WUS power boosting level it could support with a minimum of +[X]dB.</w:t>
            </w:r>
          </w:p>
          <w:p w14:paraId="1BDB878E" w14:textId="77777777" w:rsidR="00AE396C" w:rsidRPr="00AE396C" w:rsidRDefault="00AE396C" w:rsidP="00AE396C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X can be different for different channel bandwidth.</w:t>
            </w:r>
          </w:p>
          <w:p w14:paraId="4FEC0AC8" w14:textId="77777777" w:rsidR="00AE396C" w:rsidRPr="00AE396C" w:rsidRDefault="00AE396C" w:rsidP="00AE396C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 on the value of X and use 3 as starting point.</w:t>
            </w:r>
          </w:p>
          <w:p w14:paraId="54FA392C" w14:textId="77777777" w:rsidR="00AE396C" w:rsidRPr="00AE396C" w:rsidRDefault="00AE396C" w:rsidP="00AE396C">
            <w:pPr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AE396C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1-3: Whether to define EVM requirements for LP-WUS</w:t>
            </w:r>
          </w:p>
          <w:p w14:paraId="6CD7DACB" w14:textId="77777777" w:rsidR="00AE396C" w:rsidRPr="00AE396C" w:rsidRDefault="00AE396C" w:rsidP="00AE396C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2FF19795" w14:textId="77777777" w:rsidR="00AE396C" w:rsidRPr="00AE396C" w:rsidRDefault="00AE396C" w:rsidP="00AE396C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Further check in next meeting whether EVM for LP-WUS needs to be specified.</w:t>
            </w:r>
          </w:p>
          <w:p w14:paraId="2909C787" w14:textId="5704FE21" w:rsidR="00AE396C" w:rsidRPr="00AE396C" w:rsidRDefault="00AE396C" w:rsidP="00AE396C">
            <w:pPr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AE396C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1-4: Whether/how to verify EVM requirements for LP-WUS</w:t>
            </w:r>
          </w:p>
          <w:p w14:paraId="7738456E" w14:textId="77777777" w:rsidR="00AE396C" w:rsidRPr="00AE396C" w:rsidRDefault="00AE396C" w:rsidP="00AE396C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44CC806D" w14:textId="77777777" w:rsidR="00AE396C" w:rsidRPr="00AE396C" w:rsidRDefault="00AE396C" w:rsidP="00AE396C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Consider together with EVM requirement for LP-WUS</w:t>
            </w:r>
          </w:p>
          <w:p w14:paraId="7467ABFD" w14:textId="77777777" w:rsidR="00AE396C" w:rsidRPr="00AE396C" w:rsidRDefault="00AE396C" w:rsidP="00AE396C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If no EVM requirement is defined, no verification is needed</w:t>
            </w:r>
          </w:p>
          <w:p w14:paraId="483DF34F" w14:textId="77777777" w:rsidR="00AE396C" w:rsidRPr="00AE396C" w:rsidRDefault="00AE396C" w:rsidP="00AE396C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AE396C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I</w:t>
            </w:r>
            <w:r w:rsidRPr="00AE396C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 EVM requirement is defined, FFS on whether verification is needed.</w:t>
            </w:r>
          </w:p>
          <w:p w14:paraId="0BB50392" w14:textId="77777777" w:rsidR="00AE396C" w:rsidRPr="00AE396C" w:rsidRDefault="00AE396C" w:rsidP="009267C2">
            <w:pPr>
              <w:pStyle w:val="B1"/>
              <w:ind w:left="0" w:firstLine="0"/>
              <w:rPr>
                <w:i/>
                <w:iCs/>
                <w:sz w:val="16"/>
                <w:szCs w:val="16"/>
                <w:lang w:eastAsia="zh-CN"/>
              </w:rPr>
            </w:pPr>
          </w:p>
        </w:tc>
      </w:tr>
    </w:tbl>
    <w:p w14:paraId="2AD7953B" w14:textId="77777777" w:rsidR="00AE396C" w:rsidRDefault="00AE396C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FB7ADCC" w14:textId="1465CF7B" w:rsidR="00AE396C" w:rsidRPr="00627FD1" w:rsidRDefault="00AE396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present our views on these open issues. In particular, X dB power boosting does not mean </w:t>
      </w:r>
      <w:r w:rsidR="00FF74EB">
        <w:rPr>
          <w:sz w:val="24"/>
          <w:szCs w:val="24"/>
          <w:lang w:eastAsia="zh-CN"/>
        </w:rPr>
        <w:t xml:space="preserve">that </w:t>
      </w:r>
      <w:r>
        <w:rPr>
          <w:sz w:val="24"/>
          <w:szCs w:val="24"/>
          <w:lang w:eastAsia="zh-CN"/>
        </w:rPr>
        <w:t>the EPRE ratio between LP-WUS and NR REs</w:t>
      </w:r>
      <w:r w:rsidR="005D026D">
        <w:rPr>
          <w:sz w:val="24"/>
          <w:szCs w:val="24"/>
          <w:lang w:eastAsia="zh-CN"/>
        </w:rPr>
        <w:t xml:space="preserve"> </w:t>
      </w:r>
      <w:r w:rsidR="00FF74EB">
        <w:rPr>
          <w:sz w:val="24"/>
          <w:szCs w:val="24"/>
          <w:lang w:eastAsia="zh-CN"/>
        </w:rPr>
        <w:t xml:space="preserve">is increased by XdB </w:t>
      </w:r>
      <w:r w:rsidR="005D026D">
        <w:rPr>
          <w:sz w:val="24"/>
          <w:szCs w:val="24"/>
          <w:lang w:eastAsia="zh-CN"/>
        </w:rPr>
        <w:t>according to the definition of power boosting</w:t>
      </w:r>
      <w:r>
        <w:rPr>
          <w:sz w:val="24"/>
          <w:szCs w:val="24"/>
          <w:lang w:eastAsia="zh-CN"/>
        </w:rPr>
        <w:t xml:space="preserve">, </w:t>
      </w:r>
      <w:r w:rsidR="00FF74EB">
        <w:rPr>
          <w:sz w:val="24"/>
          <w:szCs w:val="24"/>
          <w:lang w:eastAsia="zh-CN"/>
        </w:rPr>
        <w:t>and the consequence is that for the same XdB, the EPRE ratio could be different for different channel bandwidth. Moreover,</w:t>
      </w:r>
      <w:r>
        <w:rPr>
          <w:sz w:val="24"/>
          <w:szCs w:val="24"/>
          <w:lang w:eastAsia="zh-CN"/>
        </w:rPr>
        <w:t xml:space="preserve"> EVM requirements should be introduced to ensure the performance of OFDM-based </w:t>
      </w:r>
      <w:r w:rsidR="000B1E48">
        <w:rPr>
          <w:sz w:val="24"/>
          <w:szCs w:val="24"/>
          <w:lang w:eastAsia="zh-CN"/>
        </w:rPr>
        <w:t>detection</w:t>
      </w:r>
      <w:r w:rsidR="00EB35F0">
        <w:rPr>
          <w:sz w:val="24"/>
          <w:szCs w:val="24"/>
          <w:lang w:eastAsia="zh-CN"/>
        </w:rPr>
        <w:t xml:space="preserve"> </w:t>
      </w:r>
      <w:r w:rsidR="000B1E48">
        <w:rPr>
          <w:sz w:val="24"/>
          <w:szCs w:val="24"/>
          <w:lang w:eastAsia="zh-CN"/>
        </w:rPr>
        <w:t xml:space="preserve">with one-shot codepoint </w:t>
      </w:r>
      <w:r w:rsidR="00EB35F0">
        <w:rPr>
          <w:sz w:val="24"/>
          <w:szCs w:val="24"/>
          <w:lang w:eastAsia="zh-CN"/>
        </w:rPr>
        <w:t>according to the latest signal design by RAN1.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68CB476B" w14:textId="671A9B6C" w:rsidR="005D026D" w:rsidRDefault="005D026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As agreed in RAN4, power boosting is defined as </w:t>
      </w:r>
      <w:r w:rsidR="00543C75" w:rsidRPr="00543C75">
        <w:rPr>
          <w:sz w:val="24"/>
          <w:szCs w:val="24"/>
          <w:lang w:eastAsia="zh-CN"/>
        </w:rPr>
        <w:t>the difference between the average power of LP-WUS REs (which occupy certain REs within a NR transmission bandwidth configuration) and the average power over all REs (from both LP-WUS and the NR carrier containing the LP-WUS REs)</w:t>
      </w:r>
      <w:r w:rsidR="002E3A97">
        <w:rPr>
          <w:sz w:val="24"/>
          <w:szCs w:val="24"/>
          <w:lang w:eastAsia="zh-CN"/>
        </w:rPr>
        <w:t xml:space="preserve"> [2], which is similar to the legacy power dynamic range of NB-IoT. However, LP-WUS signal is not a narrow-band signal as NB-IoT, leading to the power dynamic range different from EPRE ratio, e.g., different EPRE ratios are associated with different channel bandwidth even for the same power boosting level XdB [3]:</w:t>
      </w:r>
    </w:p>
    <w:p w14:paraId="7DBF88C9" w14:textId="09DCA98C" w:rsidR="002E3A97" w:rsidRDefault="002E3A97" w:rsidP="002E3A97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Table – 1: Power boosting level Vs EPRE ratio with different channel bandwidth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2E3A97" w14:paraId="1AF30BFD" w14:textId="77777777" w:rsidTr="00F64C41">
        <w:trPr>
          <w:jc w:val="center"/>
        </w:trPr>
        <w:tc>
          <w:tcPr>
            <w:tcW w:w="1742" w:type="dxa"/>
            <w:vAlign w:val="center"/>
          </w:tcPr>
          <w:p w14:paraId="61A9F1CE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EPRE ratio (dB)</w:t>
            </w:r>
          </w:p>
        </w:tc>
        <w:tc>
          <w:tcPr>
            <w:tcW w:w="1743" w:type="dxa"/>
            <w:vAlign w:val="center"/>
          </w:tcPr>
          <w:p w14:paraId="4FAE4407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CBW 10MHz </w:t>
            </w:r>
          </w:p>
        </w:tc>
        <w:tc>
          <w:tcPr>
            <w:tcW w:w="1743" w:type="dxa"/>
            <w:vAlign w:val="center"/>
          </w:tcPr>
          <w:p w14:paraId="6B74925D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20MHz</w:t>
            </w:r>
          </w:p>
        </w:tc>
        <w:tc>
          <w:tcPr>
            <w:tcW w:w="1743" w:type="dxa"/>
            <w:vAlign w:val="center"/>
          </w:tcPr>
          <w:p w14:paraId="721FE11C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30MHz</w:t>
            </w:r>
          </w:p>
        </w:tc>
        <w:tc>
          <w:tcPr>
            <w:tcW w:w="1743" w:type="dxa"/>
            <w:vAlign w:val="center"/>
          </w:tcPr>
          <w:p w14:paraId="4C0BDB98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40MHz</w:t>
            </w:r>
          </w:p>
        </w:tc>
        <w:tc>
          <w:tcPr>
            <w:tcW w:w="1743" w:type="dxa"/>
            <w:vAlign w:val="center"/>
          </w:tcPr>
          <w:p w14:paraId="7DF429C3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50MHz</w:t>
            </w:r>
          </w:p>
        </w:tc>
      </w:tr>
      <w:tr w:rsidR="002E3A97" w14:paraId="38506DE3" w14:textId="77777777" w:rsidTr="00F64C41">
        <w:trPr>
          <w:jc w:val="center"/>
        </w:trPr>
        <w:tc>
          <w:tcPr>
            <w:tcW w:w="1742" w:type="dxa"/>
            <w:vAlign w:val="center"/>
          </w:tcPr>
          <w:p w14:paraId="791F9CFB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+3dB</w:t>
            </w:r>
          </w:p>
        </w:tc>
        <w:tc>
          <w:tcPr>
            <w:tcW w:w="1743" w:type="dxa"/>
            <w:vAlign w:val="center"/>
          </w:tcPr>
          <w:p w14:paraId="4CD6529A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1.3 dB</w:t>
            </w:r>
          </w:p>
        </w:tc>
        <w:tc>
          <w:tcPr>
            <w:tcW w:w="1743" w:type="dxa"/>
            <w:vAlign w:val="center"/>
          </w:tcPr>
          <w:p w14:paraId="552BBCE1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 dB</w:t>
            </w:r>
          </w:p>
        </w:tc>
        <w:tc>
          <w:tcPr>
            <w:tcW w:w="1743" w:type="dxa"/>
            <w:vAlign w:val="center"/>
          </w:tcPr>
          <w:p w14:paraId="09F9E2E7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2.4 dB</w:t>
            </w:r>
          </w:p>
        </w:tc>
        <w:tc>
          <w:tcPr>
            <w:tcW w:w="1743" w:type="dxa"/>
            <w:vAlign w:val="center"/>
          </w:tcPr>
          <w:p w14:paraId="52825F41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2.5 dB</w:t>
            </w:r>
          </w:p>
        </w:tc>
        <w:tc>
          <w:tcPr>
            <w:tcW w:w="1743" w:type="dxa"/>
            <w:vAlign w:val="center"/>
          </w:tcPr>
          <w:p w14:paraId="6E8D2850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2.6 dB</w:t>
            </w:r>
          </w:p>
        </w:tc>
      </w:tr>
      <w:tr w:rsidR="002E3A97" w14:paraId="50410727" w14:textId="77777777" w:rsidTr="00F64C41">
        <w:trPr>
          <w:jc w:val="center"/>
        </w:trPr>
        <w:tc>
          <w:tcPr>
            <w:tcW w:w="1742" w:type="dxa"/>
            <w:vAlign w:val="center"/>
          </w:tcPr>
          <w:p w14:paraId="00947BCE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+6dB</w:t>
            </w:r>
          </w:p>
        </w:tc>
        <w:tc>
          <w:tcPr>
            <w:tcW w:w="1743" w:type="dxa"/>
            <w:vAlign w:val="center"/>
          </w:tcPr>
          <w:p w14:paraId="5B5E353F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 dB</w:t>
            </w:r>
          </w:p>
        </w:tc>
        <w:tc>
          <w:tcPr>
            <w:tcW w:w="1743" w:type="dxa"/>
            <w:vAlign w:val="center"/>
          </w:tcPr>
          <w:p w14:paraId="482DA08F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3.7 dB</w:t>
            </w:r>
          </w:p>
        </w:tc>
        <w:tc>
          <w:tcPr>
            <w:tcW w:w="1743" w:type="dxa"/>
            <w:vAlign w:val="center"/>
          </w:tcPr>
          <w:p w14:paraId="197557C2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 dB</w:t>
            </w:r>
          </w:p>
        </w:tc>
        <w:tc>
          <w:tcPr>
            <w:tcW w:w="1743" w:type="dxa"/>
            <w:vAlign w:val="center"/>
          </w:tcPr>
          <w:p w14:paraId="45B45DBB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4.7 dB</w:t>
            </w:r>
          </w:p>
        </w:tc>
        <w:tc>
          <w:tcPr>
            <w:tcW w:w="1743" w:type="dxa"/>
            <w:vAlign w:val="center"/>
          </w:tcPr>
          <w:p w14:paraId="337CA7E0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4.9 dB</w:t>
            </w:r>
          </w:p>
        </w:tc>
      </w:tr>
      <w:tr w:rsidR="002E3A97" w14:paraId="039F8395" w14:textId="77777777" w:rsidTr="00F64C41">
        <w:trPr>
          <w:jc w:val="center"/>
        </w:trPr>
        <w:tc>
          <w:tcPr>
            <w:tcW w:w="1742" w:type="dxa"/>
            <w:vAlign w:val="center"/>
          </w:tcPr>
          <w:p w14:paraId="69BC47A5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+9dB</w:t>
            </w:r>
          </w:p>
        </w:tc>
        <w:tc>
          <w:tcPr>
            <w:tcW w:w="1743" w:type="dxa"/>
            <w:vAlign w:val="center"/>
          </w:tcPr>
          <w:p w14:paraId="77157508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2.5 dB</w:t>
            </w:r>
          </w:p>
        </w:tc>
        <w:tc>
          <w:tcPr>
            <w:tcW w:w="1743" w:type="dxa"/>
            <w:vAlign w:val="center"/>
          </w:tcPr>
          <w:p w14:paraId="0D37A9EC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 dB</w:t>
            </w:r>
          </w:p>
        </w:tc>
        <w:tc>
          <w:tcPr>
            <w:tcW w:w="1743" w:type="dxa"/>
            <w:vAlign w:val="center"/>
          </w:tcPr>
          <w:p w14:paraId="2B7E7982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5.3 dB</w:t>
            </w:r>
          </w:p>
        </w:tc>
        <w:tc>
          <w:tcPr>
            <w:tcW w:w="1743" w:type="dxa"/>
            <w:vAlign w:val="center"/>
          </w:tcPr>
          <w:p w14:paraId="2E08419A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5.8 dB</w:t>
            </w:r>
          </w:p>
        </w:tc>
        <w:tc>
          <w:tcPr>
            <w:tcW w:w="1743" w:type="dxa"/>
            <w:vAlign w:val="center"/>
          </w:tcPr>
          <w:p w14:paraId="0DC96E77" w14:textId="77777777" w:rsidR="002E3A97" w:rsidRDefault="002E3A97" w:rsidP="00F64C4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6.1 dB</w:t>
            </w:r>
          </w:p>
        </w:tc>
      </w:tr>
    </w:tbl>
    <w:p w14:paraId="03302C77" w14:textId="77777777" w:rsidR="002E3A97" w:rsidRDefault="002E3A9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C5BCA6F" w14:textId="7E2A29AB" w:rsidR="00541A5B" w:rsidRDefault="00541A5B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541A5B">
        <w:rPr>
          <w:sz w:val="24"/>
          <w:szCs w:val="24"/>
          <w:lang w:eastAsia="zh-CN"/>
        </w:rPr>
        <w:t>It is important to clarify in the specification that the declared minimum power boosting level for LP-WUS does not represent the EPRE ratio between LP-WUS and NR; consequently, the actual EPRE ratio varies depending on the configured NR channel bandwidth.</w:t>
      </w:r>
    </w:p>
    <w:p w14:paraId="7B882F89" w14:textId="3A3E967E" w:rsidR="00541A5B" w:rsidRPr="00541A5B" w:rsidRDefault="00541A5B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41A5B">
        <w:rPr>
          <w:b/>
          <w:bCs/>
          <w:sz w:val="24"/>
          <w:szCs w:val="24"/>
          <w:lang w:eastAsia="zh-CN"/>
        </w:rPr>
        <w:t xml:space="preserve">Proposal 1: RAN4 to </w:t>
      </w:r>
      <w:r w:rsidRPr="00541A5B">
        <w:rPr>
          <w:b/>
          <w:bCs/>
          <w:sz w:val="24"/>
          <w:szCs w:val="24"/>
          <w:lang w:eastAsia="zh-CN"/>
        </w:rPr>
        <w:t>clarify in the specification that the declared minimum power boosting level for LP-WUS does not represent the EPRE ratio between LP-WUS and NR</w:t>
      </w:r>
      <w:r w:rsidRPr="00541A5B">
        <w:rPr>
          <w:b/>
          <w:bCs/>
          <w:sz w:val="24"/>
          <w:szCs w:val="24"/>
          <w:lang w:eastAsia="zh-CN"/>
        </w:rPr>
        <w:t xml:space="preserve">, and </w:t>
      </w:r>
      <w:r w:rsidRPr="00541A5B">
        <w:rPr>
          <w:b/>
          <w:bCs/>
          <w:sz w:val="24"/>
          <w:szCs w:val="24"/>
          <w:lang w:eastAsia="zh-CN"/>
        </w:rPr>
        <w:t>the actual EPRE ratio varies depending on the configured NR channel bandwidth</w:t>
      </w:r>
      <w:r w:rsidRPr="00541A5B">
        <w:rPr>
          <w:b/>
          <w:bCs/>
          <w:sz w:val="24"/>
          <w:szCs w:val="24"/>
          <w:lang w:eastAsia="zh-CN"/>
        </w:rPr>
        <w:t>.</w:t>
      </w:r>
    </w:p>
    <w:p w14:paraId="7C151DE4" w14:textId="1C7AB346" w:rsidR="00541A5B" w:rsidRDefault="00541A5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that bearing in minds, set X to 3dB as the minimum value if power boosting is declared for LP-WUS.</w:t>
      </w:r>
    </w:p>
    <w:p w14:paraId="65AF14A1" w14:textId="7AE43207" w:rsidR="00541A5B" w:rsidRPr="00541A5B" w:rsidRDefault="00541A5B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41A5B">
        <w:rPr>
          <w:b/>
          <w:bCs/>
          <w:sz w:val="24"/>
          <w:szCs w:val="24"/>
          <w:lang w:eastAsia="zh-CN"/>
        </w:rPr>
        <w:t>Proposal 2: RAN4 to set X to 3dB as the minimum value if power boosting is declared for LP-WUS.</w:t>
      </w:r>
    </w:p>
    <w:p w14:paraId="4560FA54" w14:textId="77777777" w:rsidR="00541A5B" w:rsidRDefault="00541A5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D4D142A" w14:textId="6AA9A5D4" w:rsidR="00D80973" w:rsidRDefault="00EB35F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shown in Fig. 1</w:t>
      </w:r>
      <w:r w:rsidR="000B1E48">
        <w:rPr>
          <w:sz w:val="24"/>
          <w:szCs w:val="24"/>
          <w:lang w:eastAsia="zh-CN"/>
        </w:rPr>
        <w:t xml:space="preserve"> also described in more details in our companion paper [4]</w:t>
      </w:r>
      <w:r>
        <w:rPr>
          <w:sz w:val="24"/>
          <w:szCs w:val="24"/>
          <w:lang w:eastAsia="zh-CN"/>
        </w:rPr>
        <w:t>, RAN1 is approaching to final version of LP-WUS signal design with several minor open issues.</w:t>
      </w:r>
    </w:p>
    <w:p w14:paraId="187D34A0" w14:textId="721E442E" w:rsidR="00EB35F0" w:rsidRDefault="00EB35F0" w:rsidP="00EB35F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106403ED" wp14:editId="169CED9C">
            <wp:extent cx="5557407" cy="2949934"/>
            <wp:effectExtent l="0" t="0" r="5715" b="0"/>
            <wp:docPr id="806071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927" cy="295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462CF" w14:textId="5925B4FB" w:rsidR="00EB35F0" w:rsidRDefault="00EB35F0" w:rsidP="00EB35F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LP-WUS transmitter</w:t>
      </w:r>
    </w:p>
    <w:p w14:paraId="359DB384" w14:textId="3575783A" w:rsidR="000B1E48" w:rsidRPr="00D45233" w:rsidRDefault="000B1E48" w:rsidP="000B1E4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There is also a path from information bits directly mapped to a codepoint which is overlaid on ON-chips. In such a way, an OFDM-based receiver can decode the information bits earlier. How the mapping is done will be decided in RAN1 soon.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Whereas a symbol-rate processing comes afterward, where for OOK-4 with M chips, all bits are grouped into M-bit tuples, with each tuple is transmitted in one symbol via a DFT module, and then after that, the output is multiplexed across N sub-carriers with other NR modulated symbols followed by an IFFT operation to generate a time-domain signal for transmission.</w:t>
      </w:r>
    </w:p>
    <w:p w14:paraId="10890B1A" w14:textId="41494920" w:rsidR="000B1E48" w:rsidRDefault="000B1E48" w:rsidP="000B1E4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most important consideration to enable an</w:t>
      </w:r>
      <w:r>
        <w:rPr>
          <w:sz w:val="24"/>
          <w:szCs w:val="24"/>
          <w:lang w:eastAsia="zh-CN"/>
        </w:rPr>
        <w:t xml:space="preserve"> OFDM-based receiver</w:t>
      </w:r>
      <w:r>
        <w:rPr>
          <w:sz w:val="24"/>
          <w:szCs w:val="24"/>
          <w:lang w:eastAsia="zh-CN"/>
        </w:rPr>
        <w:t xml:space="preserve"> in the signal design is that there is one variant which can detect</w:t>
      </w:r>
      <w:r>
        <w:rPr>
          <w:sz w:val="24"/>
          <w:szCs w:val="24"/>
          <w:lang w:eastAsia="zh-CN"/>
        </w:rPr>
        <w:t xml:space="preserve"> the overlaid codepoint with one shot </w:t>
      </w:r>
      <w:r>
        <w:rPr>
          <w:sz w:val="24"/>
          <w:szCs w:val="24"/>
          <w:lang w:eastAsia="zh-CN"/>
        </w:rPr>
        <w:t xml:space="preserve">thus can stop the receiver earlier than the transmission duration, and it is of significance and a good trade-off between the performance and power consumption, therefore, to ensure the feasibility of one-shot codepoint detection with earlier stopping, EVM requirements should be introduced. </w:t>
      </w:r>
    </w:p>
    <w:p w14:paraId="0F1B6D6D" w14:textId="1B033C69" w:rsidR="000B1E48" w:rsidRPr="000B1E48" w:rsidRDefault="000B1E48" w:rsidP="000B1E4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B1E48">
        <w:rPr>
          <w:b/>
          <w:bCs/>
          <w:sz w:val="24"/>
          <w:szCs w:val="24"/>
          <w:lang w:eastAsia="zh-CN"/>
        </w:rPr>
        <w:t>Proposal 3: RAN4 to introduce EVM requirements for LP-WUS to ensure the feasibility of one-shot codepoint detection with earlier stopping.</w:t>
      </w:r>
    </w:p>
    <w:p w14:paraId="625A4A23" w14:textId="77777777" w:rsidR="00EB35F0" w:rsidRDefault="00EB35F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9E47313" w14:textId="77777777" w:rsidR="00EB35F0" w:rsidRPr="00067F13" w:rsidRDefault="00EB35F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6C1B88DE" w:rsidR="009267C2" w:rsidRDefault="00541A5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BS RF requirements for LP-WUS:</w:t>
      </w:r>
    </w:p>
    <w:p w14:paraId="4579E9D2" w14:textId="77777777" w:rsidR="00541A5B" w:rsidRPr="00541A5B" w:rsidRDefault="00541A5B" w:rsidP="00541A5B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41A5B">
        <w:rPr>
          <w:b/>
          <w:bCs/>
          <w:sz w:val="24"/>
          <w:szCs w:val="24"/>
          <w:lang w:eastAsia="zh-CN"/>
        </w:rPr>
        <w:t>Proposal 1: RAN4 to clarify in the specification that the declared minimum power boosting level for LP-WUS does not represent the EPRE ratio between LP-WUS and NR, and the actual EPRE ratio varies depending on the configured NR channel bandwidth.</w:t>
      </w:r>
    </w:p>
    <w:p w14:paraId="71067653" w14:textId="77777777" w:rsidR="00541A5B" w:rsidRPr="00541A5B" w:rsidRDefault="00541A5B" w:rsidP="00541A5B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41A5B">
        <w:rPr>
          <w:b/>
          <w:bCs/>
          <w:sz w:val="24"/>
          <w:szCs w:val="24"/>
          <w:lang w:eastAsia="zh-CN"/>
        </w:rPr>
        <w:t>Proposal 2: RAN4 to set X to 3dB as the minimum value if power boosting is declared for LP-WUS.</w:t>
      </w:r>
    </w:p>
    <w:p w14:paraId="0E71FEC4" w14:textId="77777777" w:rsidR="000B1E48" w:rsidRPr="000B1E48" w:rsidRDefault="000B1E48" w:rsidP="000B1E4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B1E48">
        <w:rPr>
          <w:b/>
          <w:bCs/>
          <w:sz w:val="24"/>
          <w:szCs w:val="24"/>
          <w:lang w:eastAsia="zh-CN"/>
        </w:rPr>
        <w:t>Proposal 3: RAN4 to introduce EVM requirements for LP-WUS to ensure the feasibility of one-shot codepoint detection with earlier stopping.</w:t>
      </w:r>
    </w:p>
    <w:p w14:paraId="03A75524" w14:textId="77777777" w:rsidR="00541A5B" w:rsidRPr="00627FD1" w:rsidRDefault="00541A5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52390C77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7C00BE">
        <w:rPr>
          <w:sz w:val="24"/>
          <w:szCs w:val="24"/>
          <w:lang w:eastAsia="zh-CN"/>
        </w:rPr>
        <w:t>R4-2504744, “</w:t>
      </w:r>
      <w:r w:rsidR="007C00BE" w:rsidRPr="007C00BE">
        <w:rPr>
          <w:sz w:val="24"/>
          <w:szCs w:val="24"/>
          <w:lang w:eastAsia="zh-CN"/>
        </w:rPr>
        <w:t>WF on NR LP-WUS BS RF</w:t>
      </w:r>
      <w:r w:rsidR="007C00BE">
        <w:rPr>
          <w:sz w:val="24"/>
          <w:szCs w:val="24"/>
          <w:lang w:eastAsia="zh-CN"/>
        </w:rPr>
        <w:t>”, Huawei</w:t>
      </w:r>
    </w:p>
    <w:p w14:paraId="6BF018A0" w14:textId="5B1DBE19" w:rsidR="00543C75" w:rsidRDefault="00543C7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R4-2503830, TR 38.774 v0.3.0, vivo</w:t>
      </w:r>
    </w:p>
    <w:p w14:paraId="2D2D3E72" w14:textId="6CE4EA9C" w:rsidR="00543C75" w:rsidRDefault="00543C7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[3] R4-2407547, “</w:t>
      </w:r>
      <w:r w:rsidRPr="00543C75">
        <w:rPr>
          <w:sz w:val="24"/>
          <w:szCs w:val="24"/>
          <w:lang w:eastAsia="zh-CN"/>
        </w:rPr>
        <w:t>On BS RF requirements for LP-WUS/LP-WUR</w:t>
      </w:r>
      <w:r>
        <w:rPr>
          <w:sz w:val="24"/>
          <w:szCs w:val="24"/>
          <w:lang w:eastAsia="zh-CN"/>
        </w:rPr>
        <w:t>”, CATT</w:t>
      </w:r>
    </w:p>
    <w:p w14:paraId="15CCFF23" w14:textId="4F517052" w:rsidR="000B1E48" w:rsidRPr="00627FD1" w:rsidRDefault="000B1E4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[4] R4-2506053, “</w:t>
      </w:r>
      <w:r w:rsidRPr="000B1E48">
        <w:rPr>
          <w:sz w:val="24"/>
          <w:szCs w:val="24"/>
          <w:lang w:eastAsia="zh-CN"/>
        </w:rPr>
        <w:t>Further discussion on REFSENS for LP-WUS</w:t>
      </w:r>
      <w:r>
        <w:rPr>
          <w:sz w:val="24"/>
          <w:szCs w:val="24"/>
          <w:lang w:eastAsia="zh-CN"/>
        </w:rPr>
        <w:t>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106D8" w14:textId="77777777" w:rsidR="003B0863" w:rsidRPr="00A10429" w:rsidRDefault="003B086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9436DB8" w14:textId="77777777" w:rsidR="003B0863" w:rsidRPr="00A10429" w:rsidRDefault="003B086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C6E74" w14:textId="77777777" w:rsidR="003B0863" w:rsidRPr="00A10429" w:rsidRDefault="003B086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18DDAB" w14:textId="77777777" w:rsidR="003B0863" w:rsidRPr="00A10429" w:rsidRDefault="003B086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8"/>
      <w:numFmt w:val="bullet"/>
      <w:lvlText w:val=""/>
      <w:lvlJc w:val="left"/>
      <w:pPr>
        <w:ind w:left="936" w:hanging="360"/>
      </w:pPr>
      <w:rPr>
        <w:rFonts w:ascii="Wingdings" w:eastAsia="Malgun Gothic" w:hAnsi="Wingdings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205437947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E4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A97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863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843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A5B"/>
    <w:rsid w:val="0054251F"/>
    <w:rsid w:val="00543C75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26D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338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0B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96C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61A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23D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5F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AE396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14</cp:revision>
  <dcterms:created xsi:type="dcterms:W3CDTF">2025-05-08T18:26:00Z</dcterms:created>
  <dcterms:modified xsi:type="dcterms:W3CDTF">2025-05-08T19:55:00Z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